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D1CED6D" w14:textId="6C38DCB2" w:rsidR="001423AF" w:rsidRDefault="00253E26" w:rsidP="00850868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53E26">
        <w:rPr>
          <w:rFonts w:ascii="Calibri" w:eastAsia="Calibri" w:hAnsi="Calibri" w:cs="Calibri"/>
          <w:b/>
          <w:bCs/>
          <w:kern w:val="36"/>
        </w:rPr>
        <w:t>Nákladní vozidlo s hydraulickým čelem</w:t>
      </w:r>
    </w:p>
    <w:p w14:paraId="3C14566C" w14:textId="77777777" w:rsidR="001423AF" w:rsidRDefault="001423A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23AF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3E26"/>
    <w:rsid w:val="00257923"/>
    <w:rsid w:val="002731A0"/>
    <w:rsid w:val="00282D47"/>
    <w:rsid w:val="00291482"/>
    <w:rsid w:val="00294B86"/>
    <w:rsid w:val="00297839"/>
    <w:rsid w:val="002A3856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34B6B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318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868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16E56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2024-04-04T19:28:00Z</dcterms:modified>
</cp:coreProperties>
</file>